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Interviewtranskript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Projekt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Interview-Nr.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der Aufnahme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Dauer der Aufnahme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Interviewende Person (I)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Befragte Person (B1)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Einwilligung liegt vor (Datum)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Transkribiert von / am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Transkriptionsregeln</w:t>
            </w:r>
          </w:p>
        </w:tc>
        <w:tc>
          <w:tcPr>
            <w:tcW w:type="dxa" w:w="4320"/>
          </w:tcPr>
          <w:p>
            <w:r>
              <w:t>Dresing/Pehl, einfaches Transkript (+ Modul Fülllaute)</w:t>
            </w:r>
          </w:p>
        </w:tc>
      </w:tr>
      <w:tr>
        <w:tc>
          <w:tcPr>
            <w:tcW w:type="dxa" w:w="4320"/>
          </w:tcPr>
          <w:p>
            <w:r>
              <w:t>Pseudonymisiert (Schlüssel getrennt aufbewahrt)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Kurzfassung der Regeln (einfaches Transkript)</w:t>
      </w:r>
    </w:p>
    <w:p>
      <w:pPr>
        <w:pStyle w:val="ListBullet"/>
      </w:pPr>
      <w:r>
        <w:t>Wörtlich transkribieren, Sprache leicht an das Schriftdeutsch angleichen, Dialekt ins Hochdeutsche übertragen.</w:t>
      </w:r>
    </w:p>
    <w:p>
      <w:pPr>
        <w:pStyle w:val="ListBullet"/>
      </w:pPr>
      <w:r>
        <w:t>Jeder Sprechbeitrag ist ein eigener Absatz mit Kürzel: I: für die interviewende Person, B1:, B2: für Befragte. Kürzel fett.</w:t>
      </w:r>
    </w:p>
    <w:p>
      <w:pPr>
        <w:pStyle w:val="ListBullet"/>
      </w:pPr>
      <w:r>
        <w:t>Unverständliches als (unv.), vermutete Wörter als (Wort?) markieren.</w:t>
      </w:r>
    </w:p>
    <w:p>
      <w:pPr>
        <w:pStyle w:val="ListBullet"/>
      </w:pPr>
      <w:r>
        <w:t>Deutliche Pausen ab etwa 3 Sekunden als (…) markieren; Lachen, Seufzen in Klammern: (lacht).</w:t>
      </w:r>
    </w:p>
    <w:p>
      <w:pPr>
        <w:pStyle w:val="ListBullet"/>
      </w:pPr>
      <w:r>
        <w:t>Zeitmarke am Ende jedes Sprechbeitrags, z. B. #00:01:10#.</w:t>
      </w:r>
    </w:p>
    <w:p>
      <w:pPr>
        <w:pStyle w:val="ListBullet"/>
      </w:pPr>
      <w:r>
        <w:t>Namen, Orte, Firmen durch Platzhalter ersetzen, z. B. [Unternehmen A], [Stadt 1].</w:t>
      </w:r>
    </w:p>
    <w:p>
      <w:pPr>
        <w:pStyle w:val="ListBullet"/>
      </w:pPr>
      <w:r>
        <w:t>Quellen: Dresing/Pehl, audiotranskription.de/regeln (2022); Kuckartz/Rädiker (2024).</w:t>
      </w:r>
    </w:p>
    <w:p>
      <w:pPr>
        <w:pStyle w:val="Heading2"/>
      </w:pPr>
      <w:r>
        <w:t>Transkript</w:t>
      </w:r>
    </w:p>
    <w:p>
      <w:r>
        <w:rPr>
          <w:b/>
        </w:rPr>
        <w:t xml:space="preserve">I: </w:t>
      </w:r>
      <w:r/>
    </w:p>
    <w:p>
      <w:r>
        <w:rPr>
          <w:b/>
        </w:rPr>
        <w:t xml:space="preserve">B1: </w:t>
      </w:r>
      <w:r/>
    </w:p>
    <w:p>
      <w:r>
        <w:rPr>
          <w:b/>
        </w:rPr>
        <w:t xml:space="preserve">I: </w:t>
      </w:r>
      <w:r/>
    </w:p>
    <w:p>
      <w:r>
        <w:rPr>
          <w:b/>
        </w:rPr>
        <w:t xml:space="preserve">B1: 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